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BE8" w:rsidRPr="00844BE8" w:rsidRDefault="00844BE8" w:rsidP="00844BE8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844BE8"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  <w:lang w:eastAsia="ru-RU"/>
        </w:rPr>
        <w:t>ФГОС специальности 12.02.05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</w:p>
    <w:p w:rsidR="00844BE8" w:rsidRPr="00844BE8" w:rsidRDefault="00844BE8" w:rsidP="00844BE8">
      <w:pPr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</w:pPr>
      <w:r w:rsidRPr="00844BE8"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>12.02.05</w:t>
      </w:r>
    </w:p>
    <w:p w:rsidR="00844BE8" w:rsidRPr="00844BE8" w:rsidRDefault="00844BE8" w:rsidP="00844BE8">
      <w:pPr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</w:pPr>
      <w:r w:rsidRPr="00844BE8"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>Оптические и оптико-электронные приборы и системы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Утвержден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приказом Министерства образования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 науки Российской Федерации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от 28 июля 2014 г. N 818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ФЕДЕРАЛЬНЫЙ ГОСУДАРСТВЕННЫЙ ОБРАЗОВАТЕЛЬНЫЙ СТАНДАРТ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СРЕДНЕГО ПРОФЕССИОНАЛЬНОГО ОБРАЗОВАНИЯ ПО СПЕЦИАЛЬНОСТИ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12.02.05 ОПТИЧЕСКИЕ И ОПТИКО-ЭЛЕКТРОННЫЕ ПРИБОРЫ И СИСТЕМЫ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(в ред. Приказа Минобрнауки России от 09.04.2015 N 391)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I. ОБЛАСТЬ ПРИМЕНЕНИЯ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12.02.05 Оптические и оптико-электронные приборы и системы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1.2. Право на реализацию программы подготовки специалистов среднего звена по специальности 12.02.05 Оптические и оптико-электронные приборы и системы имеет образовательная организация при наличии соответствующей лицензии на осуществление образовательной деятельности.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II. ИСПОЛЬЗУЕМЫЕ СОКРАЩЕНИЯ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 настоящем стандарте используются следующие сокращения: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СПО - среднее профессиональное образование;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ППССЗ - программа подготовки специалистов среднего звена;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- общая компетенция;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- профессиональная компетенция;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ПМ - профессиональный модуль;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МДК - междисциплинарный курс.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III. ХАРАКТЕРИСТИКА ПОДГОТОВКИ ПО СПЕЦИАЛЬНОСТИ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3.1. Получение СПО по ППССЗ допускается только в образовательной организации.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3.2. Сроки получения СПО по специальности 12.02.05 Оптические и оптико-электронные приборы и системы базовой подготовки в очной форме обучения и присваиваемая квалификация приводятся в Таблице 1.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Таблица 1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2933"/>
        <w:gridCol w:w="3317"/>
      </w:tblGrid>
      <w:tr w:rsidR="00844BE8" w:rsidRPr="00844BE8" w:rsidTr="00844B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квалификации базовой подготовки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Срок получения СПО по ППССЗ базовой подготовки в очной форме обучения</w:t>
            </w:r>
          </w:p>
        </w:tc>
      </w:tr>
      <w:tr w:rsidR="00844BE8" w:rsidRPr="00844BE8" w:rsidTr="00844B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 года 10 месяцев</w:t>
            </w:r>
          </w:p>
        </w:tc>
      </w:tr>
      <w:tr w:rsidR="00844BE8" w:rsidRPr="00844BE8" w:rsidTr="00844B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 года 10 месяцев</w:t>
            </w:r>
          </w:p>
        </w:tc>
      </w:tr>
    </w:tbl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а) для обучающихся по очно-заочной и заочной формам обучения: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(в ред. Приказа Минобрнауки России от 09.04.2015 N 391)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 базе среднего общего образования - не более чем на 1 год;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 базе основного общего образования - не более чем на 1,5 года;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б) для инвалидов и лиц с ограниченными возможностями здоровья - не более чем на 10 месяцев.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IV. ХАРАКТЕРИСТИКА ПРОФЕССИОНАЛЬНОЙ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ДЕЯТЕЛЬНОСТИ ВЫПУСКНИКОВ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4.1. Область профессиональной деятельности выпускников: проектирование, производство, контроль и испытания оптических и оптико-электронных приборов и систем.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4.2. Объектами профессиональной деятельности выпускников являются: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оптические, оптико-электронные приборы и системы, узлы;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техническая документация;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технологическое оборудование и оснащение;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управленческие структуры;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первичные трудовые коллективы.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4.3. Техник готовится к следующим видам деятельности: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4.3.1. Разработка конструкции типовых деталей, узлов изделия и оснастки.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4.3.2. Производство приборов оптоэлектроники.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4.3.3. Контроль, юстировка и испытания приборов оптоэлектроники.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4.3.4. Организация и управление работой структурного подразделения.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V. ТРЕБОВАНИЯ К РЕЗУЛЬТАТАМ ОСВОЕНИЯ ПРОГРАММЫ ПОДГОТОВКИ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СПЕЦИАЛИСТОВ СРЕДНЕГО ЗВЕНА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5.1. Техник должен обладать общими компетенциями, включающими в себя способность: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5. Использовать информационно-коммуникационные технологии (далее - ИКТ) в профессиональной деятельности.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ОК 7. Брать на себя ответственность за работу членов команды (подчиненных), результат выполнения заданий.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5.2. Техник должен обладать профессиональными компетенциями, соответствующими видам деятельности: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5.2.1. Разработка конструкции типовых деталей, узлов изделия и оснастки.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1.1. Анализировать техническое задание на разработку конструкции типовых деталей, узлов изделия и оснастки.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1.2. Выполнять типовые расчеты.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1.3. Выбирать конструктивные решения.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1.4. Разрабатывать рабочую документацию в соответствии с требованиями Единой системы конструкторской документации (далее - ЕСКД).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1.5. Анализировать технологичность конструкции.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1.6. Применять ИКТ для обеспечения жизненного цикла технической документации.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5.2.2. Производство приборов оптоэлектроники.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2.1. Анализировать конструкторскую документацию.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2.2. Выбирать и разрабатывать технологический процесс изготовления деталей и сборочных единиц изделия.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2.3. Выбирать оборудование и оснастку для реализации технологического процесса.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2.4. Обеспечивать технологическую подготовку производства.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2.5. Внедрять и сопровождать технологический процесс.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5.2.3. Контроль, юстировка и испытания приборов оптоэлектроники.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3.1. Составлять схемы контроля параметров и характеристик изделия с использованием универсального оборудования.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3.2. Применять методики контроля типовых узлов.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3.3. Выполнять контроль, обработку и анализ результатов измерений.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3.4. Производить юстировку приборов.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3.5. Производить работы в соответствии с программой испытаний.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5.2.4. Организация и управление работой структурного подразделения.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4.1. Производить оперативное планирование и организацию производственных работ исполнителей.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4.2. Применять ИКТ при сборе, обработке и хранении технической, экономической и других видов информации.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4.3. Анализировать экономическую эффективность производственной деятельности.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4.4. Обеспечивать безопасность труда и соблюдение технологической дисциплины.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VI. ТРЕБОВАНИЯ К СТРУКТУРЕ ПРОГРАММЫ ПОДГОТОВКИ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СПЕЦИАЛИСТОВ СРЕДНЕГО ЗВЕНА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6.1. ППССЗ предусматривает изучение следующих учебных циклов: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общего гуманитарного и социально-экономического;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математического и общего естественнонаучного;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профессионального;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 разделов: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учебная практика;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производственная практика (по профилю специальности);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производственная практика (преддипломная);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промежуточная аттестация;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государственная итоговая аттестация.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</w:t>
      </w: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профессиональные модули вариативной части определяются образовательной организацией.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Таблица 2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Структура программы подготовки специалистов среднего звена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базовой подготовки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751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770"/>
        <w:gridCol w:w="1686"/>
        <w:gridCol w:w="1601"/>
        <w:gridCol w:w="1249"/>
        <w:gridCol w:w="1417"/>
      </w:tblGrid>
      <w:tr w:rsidR="00844BE8" w:rsidRPr="00844BE8" w:rsidTr="00844BE8"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bookmarkStart w:id="0" w:name="_GoBack"/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Индекс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Всего максимальной учебной нагрузки обучающегося (час./</w:t>
            </w:r>
            <w:proofErr w:type="spellStart"/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нед</w:t>
            </w:r>
            <w:proofErr w:type="spellEnd"/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.)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Коды формируемых компетенций</w:t>
            </w:r>
          </w:p>
        </w:tc>
      </w:tr>
      <w:tr w:rsidR="00844BE8" w:rsidRPr="00844BE8" w:rsidTr="00844BE8"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3240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2160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 </w:t>
            </w:r>
          </w:p>
        </w:tc>
      </w:tr>
      <w:tr w:rsidR="00844BE8" w:rsidRPr="00844BE8" w:rsidTr="00844BE8">
        <w:tc>
          <w:tcPr>
            <w:tcW w:w="1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ОГСЭ.00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660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440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 </w:t>
            </w:r>
          </w:p>
        </w:tc>
      </w:tr>
      <w:tr w:rsidR="00844BE8" w:rsidRPr="00844BE8" w:rsidTr="00844BE8"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В результате изучения обязательной части учебного цикла обучающийся должен: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уметь: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</w:t>
            </w: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lastRenderedPageBreak/>
              <w:t>культуры гражданина и будущего специалиста;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знать: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основные категории и понятия философии;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роль философии в жизни человека и общества;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основы философского учения о бытии;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сущность процесса познания;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48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ОГСЭ.01. Основы философии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ОК 1 - 9</w:t>
            </w:r>
          </w:p>
        </w:tc>
      </w:tr>
      <w:tr w:rsidR="00844BE8" w:rsidRPr="00844BE8" w:rsidTr="00844BE8"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уметь: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ориентироваться в современной экономической, политической и культурной ситуации в России и мире; 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знать: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основные направления развития ключевых регионов мира на рубеже XX и XXI вв.;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 xml:space="preserve">основные процессы (интеграционные, поликультурные, миграционные и иные) политического и экономического </w:t>
            </w: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lastRenderedPageBreak/>
              <w:t>развития ведущих государств и регионов мира;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48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ОГСЭ.02. История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ОК 1 - 9</w:t>
            </w:r>
          </w:p>
        </w:tc>
      </w:tr>
      <w:tr w:rsidR="00844BE8" w:rsidRPr="00844BE8" w:rsidTr="00844BE8"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уметь: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знать:</w:t>
            </w:r>
          </w:p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172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ОГСЭ.03. Иностранный язык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ОК 1 - 9</w:t>
            </w:r>
          </w:p>
        </w:tc>
      </w:tr>
      <w:tr w:rsidR="00844BE8" w:rsidRPr="00844BE8" w:rsidTr="00844BE8"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уметь: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lastRenderedPageBreak/>
              <w:t>знать: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lastRenderedPageBreak/>
              <w:t>344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172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ОГСЭ.04. Физическая культура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ОК 2, 3, 6</w:t>
            </w:r>
          </w:p>
        </w:tc>
      </w:tr>
      <w:tr w:rsidR="00844BE8" w:rsidRPr="00844BE8" w:rsidTr="00844BE8">
        <w:tc>
          <w:tcPr>
            <w:tcW w:w="1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ЕН.00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210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140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 </w:t>
            </w:r>
          </w:p>
        </w:tc>
      </w:tr>
      <w:tr w:rsidR="00844BE8" w:rsidRPr="00844BE8" w:rsidTr="00844BE8"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В результате изучения обязательной части учебного цикла обучающийся должен: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уметь: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решать прикладные задачи в области профессиональной деятельности;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знать: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значение математики в профессиональной деятельности и при освоении ППССЗ;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основы интегрального и дифференциального исчисления;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ЕН.01. Математика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ОК 2, 4, 5, 9</w:t>
            </w:r>
          </w:p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ПК 1.2, 1.3, 1.6, 4.2</w:t>
            </w:r>
          </w:p>
        </w:tc>
      </w:tr>
      <w:tr w:rsidR="00844BE8" w:rsidRPr="00844BE8" w:rsidTr="00844BE8"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уметь: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 xml:space="preserve">установить программные продукты, использовать возможности компьютера для сбора, хранения и передачи информации, использовать прикладные программные средства, </w:t>
            </w: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lastRenderedPageBreak/>
              <w:t>использовать сетевые технологии обработки данных, обезопасить данные от компьютерных вирусов;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знать: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программное и аппаратное обеспечение вычислительной техники;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возможности информационных технологий обработки данных;</w:t>
            </w:r>
          </w:p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методы защиты информации от несанкционированного доступа.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ЕН.02. Информатика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ОК 2, 4, 5, 9,</w:t>
            </w:r>
          </w:p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ПК 1.2, 1.3, 1.6, 4.2</w:t>
            </w:r>
          </w:p>
        </w:tc>
      </w:tr>
      <w:tr w:rsidR="00844BE8" w:rsidRPr="00844BE8" w:rsidTr="00844BE8"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П.00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2370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1580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 </w:t>
            </w:r>
          </w:p>
        </w:tc>
      </w:tr>
      <w:tr w:rsidR="00844BE8" w:rsidRPr="00844BE8" w:rsidTr="00844BE8"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ОП.00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1098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732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 </w:t>
            </w:r>
          </w:p>
        </w:tc>
      </w:tr>
      <w:tr w:rsidR="00844BE8" w:rsidRPr="00844BE8" w:rsidTr="00844BE8">
        <w:tc>
          <w:tcPr>
            <w:tcW w:w="1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уметь: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читать конструкторскую и технологическую документацию по профилю специальности;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lastRenderedPageBreak/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знать: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правила чтения конструкторской и технологической документации;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способы графического представления объектов, пространственных образов, технологического оборудования и схем;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законы, методы и приемы проекционного черчения;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требования государственных стандартов ЕСКД и Единой системы технологической документации (далее - ЕСТД);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правила выполнения чертежей, технических рисунков, эскизов и схем;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технику и принципы нанесения размеров;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классы точности и их обозначение на чертежах;</w:t>
            </w:r>
          </w:p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типы и назначение спецификаций, правила их чтения и составления;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ОП.01. Инженерная графика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ОК 2, 3, 5</w:t>
            </w:r>
          </w:p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ПК 1.4, 2.1</w:t>
            </w:r>
          </w:p>
        </w:tc>
      </w:tr>
      <w:tr w:rsidR="00844BE8" w:rsidRPr="00844BE8" w:rsidTr="00844BE8"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уметь: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читать кинематические схемы;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проводить расчет и проектировать детали и сборочные единицы общего назначения;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lastRenderedPageBreak/>
              <w:t>определять напряжения в конструкционных элементах;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производить расчеты элементов конструкций на прочность, жесткость и устойчивость;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определять передаточное отношение;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знать: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виды машин и механизмов, принцип действия, кинематические и динамические характеристики;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типы кинематических пар;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типы соединений деталей и машин;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основные сборочные единицы и детали;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характер соединения деталей и сборочных единиц;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принцип взаимозаменяемости;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виды движений и преобразующие движения механизмы;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виды передач; их устройство, назначение, преимущества и недостатки, условные обозначения на схемах;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передаточное отношение и число;</w:t>
            </w:r>
          </w:p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ОП.02. Техническая механика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ОК 2</w:t>
            </w:r>
          </w:p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ПК 1.2, 1.5, 2.2, 3.1</w:t>
            </w:r>
          </w:p>
        </w:tc>
      </w:tr>
      <w:tr w:rsidR="00844BE8" w:rsidRPr="00844BE8" w:rsidTr="00844BE8"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уметь: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применять требования нормативных актов к основным видам продукции (услуг) и процессов;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lastRenderedPageBreak/>
              <w:t>использовать в профессиональной деятельности документацию систем качества;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знать: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основные понятия метрологии;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задачи стандартизации, ее экономическую эффективность;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формы подтверждения качества;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основные положения систем (комплексов) общетехнических и организационно-методических стандартов;</w:t>
            </w:r>
          </w:p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ОП.03. Метрология, стандартизация и сертификация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ОК 3, 4</w:t>
            </w:r>
          </w:p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ПК 1.1</w:t>
            </w:r>
          </w:p>
        </w:tc>
      </w:tr>
      <w:tr w:rsidR="00844BE8" w:rsidRPr="00844BE8" w:rsidTr="00844BE8"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уметь: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выбирать и применять на практике средства и методы измерения параметров изделий приборостроения;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проводить расчеты прочности механических систем;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составлять расчетные схемы;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пользоваться измерительными средствами и производить контроль параметров объекта измерения;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знать: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требования нормативных правовых актов на продукцию;</w:t>
            </w:r>
          </w:p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методы и средства измерения параметров и характеристик объекта;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ОП.04. Технические измерения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ОК 2, 4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ПК 1.5, 2.2,</w:t>
            </w:r>
          </w:p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3.2, 3.3</w:t>
            </w:r>
          </w:p>
        </w:tc>
      </w:tr>
      <w:tr w:rsidR="00844BE8" w:rsidRPr="00844BE8" w:rsidTr="00844BE8"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уметь: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подбирать материалы по их назначению и условиям эксплуатации для выполнения работ;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выбирать и расшифровывать марки конструкционных материалов;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определять твердость металлов;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определять режимы отжига, закалки и отпуска стали;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подбирать способы и режимы обработки металлов (литьем, давлением, сваркой, резанием) для изготовления различных деталей;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знать: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основные виды конструкционных и сырьевых, металлических и неметаллических материалов;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особенности строения металлов и их сплавов, закономерности процессов кристаллизации и структурообразования;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виды обработки металлов и сплавов;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 xml:space="preserve">сущность технологических процессов литья, </w:t>
            </w: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lastRenderedPageBreak/>
              <w:t>сварки, обработки металлов давлением и резанием;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основы термообработки металлов;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способы защиты металлов от коррозии;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требования к качеству обработки деталей;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виды износа деталей и узлов;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особенности строения, назначения и свойства различных групп неметаллических материалов;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свойства смазочных и абразивных материалов;</w:t>
            </w:r>
          </w:p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классификацию и способы получения композиционных материалов;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ОП.05. Материаловедение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ОК 2</w:t>
            </w:r>
          </w:p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ПК 1.1, 1.5</w:t>
            </w:r>
          </w:p>
        </w:tc>
      </w:tr>
      <w:tr w:rsidR="00844BE8" w:rsidRPr="00844BE8" w:rsidTr="00844BE8"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уметь: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выполнять оптические измерения и обрабатывать результаты;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знать: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основы теории оптического излучения;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основы световых измерений;</w:t>
            </w:r>
          </w:p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методы оптических измерений;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ОП.06. Оптические измерения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ОК 2, 4</w:t>
            </w:r>
          </w:p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ПК 3.1, 3.3</w:t>
            </w:r>
          </w:p>
        </w:tc>
      </w:tr>
      <w:tr w:rsidR="00844BE8" w:rsidRPr="00844BE8" w:rsidTr="00844BE8"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уметь: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использовать законы электротехники в практической деятельности техников;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рассчитывать параметры электрических схем;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знать:</w:t>
            </w:r>
          </w:p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теоретические основы электротехники, принципы расчета параметров электрических цепей, методы измерения электрических параметров и характеристик;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ОП.07. Электротехника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ОК 2</w:t>
            </w:r>
          </w:p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ПК 1.3</w:t>
            </w:r>
          </w:p>
        </w:tc>
      </w:tr>
      <w:tr w:rsidR="00844BE8" w:rsidRPr="00844BE8" w:rsidTr="00844BE8"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уметь: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 xml:space="preserve">определять характеристики электронных приборов и </w:t>
            </w: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lastRenderedPageBreak/>
              <w:t>электронных схем различных устройств;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знать:</w:t>
            </w:r>
          </w:p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теоретические основы и принципы работы, назначение и области применения различных электронных устройств;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ОП.08. Электронная техника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ОК 2</w:t>
            </w:r>
          </w:p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ПК 1.3, 3.1</w:t>
            </w:r>
          </w:p>
        </w:tc>
      </w:tr>
      <w:tr w:rsidR="00844BE8" w:rsidRPr="00844BE8" w:rsidTr="00844BE8"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уметь: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использовать пакеты программ в профессиональной деятельности;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знать: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взаимодействие аппаратного и программного обеспечения персональных электронно-вычислительных машин;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основы микропроцессорных систем;</w:t>
            </w:r>
          </w:p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средства вычислительной техники в оптических приборах;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ОП.09. Вычислительная техника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ОК 4, 5</w:t>
            </w:r>
          </w:p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ПК 1.6, 4.2</w:t>
            </w:r>
          </w:p>
        </w:tc>
      </w:tr>
      <w:tr w:rsidR="00844BE8" w:rsidRPr="00844BE8" w:rsidTr="00844BE8"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уметь: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определять организационно-правовые формы организаций;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определять состав материальных, трудовых и финансовых ресурсов организации;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рассчитывать основные технико-экономические показатели деятельности организации;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находить и использовать необходимую экономическую информацию;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оформлять первичные документы по учету рабочего времени, выработки, заработной платы, простоев;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знать: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 xml:space="preserve">современное состояние и перспективы развития отрасли, организацию хозяйствующих </w:t>
            </w: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lastRenderedPageBreak/>
              <w:t>субъектов в рыночной экономике;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основные принципы построения экономической системы организации;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общую организацию производственного и технологического процессов;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основные технико-экономические показатели деятельности организации и методики их расчета;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методы управления основными и оборотными средствами и оценки эффективности их использования;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 xml:space="preserve">способы экономии ресурсов, основные </w:t>
            </w:r>
            <w:proofErr w:type="spellStart"/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энерго</w:t>
            </w:r>
            <w:proofErr w:type="spellEnd"/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 xml:space="preserve">- и </w:t>
            </w:r>
            <w:proofErr w:type="spellStart"/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материалосберегающие</w:t>
            </w:r>
            <w:proofErr w:type="spellEnd"/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 xml:space="preserve"> технологии;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механизмы ценообразования на продукцию (услуги);</w:t>
            </w:r>
          </w:p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формы оплаты труда;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ОП.10. Экономика организации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ОК 1</w:t>
            </w:r>
          </w:p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ПК 4.3</w:t>
            </w:r>
          </w:p>
        </w:tc>
      </w:tr>
      <w:tr w:rsidR="00844BE8" w:rsidRPr="00844BE8" w:rsidTr="00844BE8"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уметь: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lastRenderedPageBreak/>
              <w:t>применять первичные средства пожаротушения;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саморегуляции</w:t>
            </w:r>
            <w:proofErr w:type="spellEnd"/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оказывать первую помощь пострадавшим;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знать: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основы военной службы и обороны государства;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lastRenderedPageBreak/>
              <w:t>задачи и основные мероприятия гражданской обороны;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способы защиты населения от оружия массового поражения;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68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ОП.11. Безопасность жизнедеятельности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ОК 1 - 9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ПК 1.1 - 1.6,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2.1 - 2.5,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3.1 - 3.5,</w:t>
            </w:r>
          </w:p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4.1 - 4.4</w:t>
            </w:r>
          </w:p>
        </w:tc>
      </w:tr>
      <w:tr w:rsidR="00844BE8" w:rsidRPr="00844BE8" w:rsidTr="00844BE8"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lastRenderedPageBreak/>
              <w:t>ПМ.00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1278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852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 </w:t>
            </w:r>
          </w:p>
        </w:tc>
      </w:tr>
      <w:tr w:rsidR="00844BE8" w:rsidRPr="00844BE8" w:rsidTr="00844BE8"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ПМ.01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Разработка конструкции типовых деталей, узлов изделия и оснастки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иметь практический опыт: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проектирования узлов и деталей оптических приборов и систем, в том числе с использованием систем автоматизированного проектирования;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уметь: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lastRenderedPageBreak/>
              <w:t>составлять техническое задание на разработку конструкции изделий и оснастки;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разрабатывать и оформлять конструкторскую документацию в соответствии с требованиями нормативных материалов для изготовления оптических изделий;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рассчитывать оптические, кинематические, электрические схемы по типовым расчетам;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создавать функционально грамотные композиции;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использовать программное обеспечение в профессиональной деятельности;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применять компьютерные и телекоммуникационные средства;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знать: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нормативы;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правила выполнения схем и чертежей;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принципы типовых расчетов;</w:t>
            </w:r>
          </w:p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современные технологии конструирования.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МДК.01.01. Проектирование узлов и деталей приборов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ОК 1 - 9</w:t>
            </w:r>
          </w:p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ПК 1.1 - 1.6</w:t>
            </w:r>
          </w:p>
        </w:tc>
      </w:tr>
      <w:tr w:rsidR="00844BE8" w:rsidRPr="00844BE8" w:rsidTr="00844BE8"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ПМ.02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Производство приборов оптоэлектроники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иметь практический опыт: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разработки технологических процессов и выбора оснащения;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уметь: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разрабатывать технологические процессы изготовления деталей и функциональных узлов оптических и оптико-</w:t>
            </w: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lastRenderedPageBreak/>
              <w:t>электронных приборов и систем;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анализировать конструкцию с точки зрения технологичности;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выбирать оптимальный технологический процесс изготовления деталей и сборочных единиц;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составлять технологические процессы изготовления оптических деталей;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оформлять технологическую документацию;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внедрять технологический процесс;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знать: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ЕСТД;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технологические процессы изготовления деталей;</w:t>
            </w:r>
          </w:p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технологические процессы сборки оптических изделий и систем.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МДК.02.01. Основы технологических процессов и методы их реализации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ОК 1 - 9</w:t>
            </w:r>
          </w:p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ПК 2.1 - 2.5</w:t>
            </w:r>
          </w:p>
        </w:tc>
      </w:tr>
      <w:tr w:rsidR="00844BE8" w:rsidRPr="00844BE8" w:rsidTr="00844BE8"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ПМ.03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Контроль, юстировка и испытания приборов оптоэлектроники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иметь практический опыт: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применения универсального контрольно-</w:t>
            </w:r>
            <w:proofErr w:type="spellStart"/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юстировочного</w:t>
            </w:r>
            <w:proofErr w:type="spellEnd"/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 xml:space="preserve"> оборудования;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выбора оборудования для выполнения профессиональных задач;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уметь: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производить измерения параметров и характеристик приборов, анализировать результаты измерений;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proofErr w:type="spellStart"/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аттестовывать</w:t>
            </w:r>
            <w:proofErr w:type="spellEnd"/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 xml:space="preserve"> оптические и оптико-электронные приборы;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lastRenderedPageBreak/>
              <w:t>осуществлять технический контроль соответствия качества выпускаемой продукции установленным нормативам;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осуществлять метрологическую поверку изделий;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применять документацию систем качества;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 xml:space="preserve">выполнять </w:t>
            </w:r>
            <w:proofErr w:type="spellStart"/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юстировочные</w:t>
            </w:r>
            <w:proofErr w:type="spellEnd"/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 xml:space="preserve"> работы;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знать: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необходимый комплекс оборудования для контроля, юстировки и испытаний приборов;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методы юстировки;</w:t>
            </w:r>
          </w:p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методы контроля параметров и характеристик приборов.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МДК.03.01. Оценка качества изготовления деталей и узлов приборов оптоэлектроники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ОК 1 - 9</w:t>
            </w:r>
          </w:p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ПК 3.1 - 3.5</w:t>
            </w:r>
          </w:p>
        </w:tc>
      </w:tr>
      <w:tr w:rsidR="00844BE8" w:rsidRPr="00844BE8" w:rsidTr="00844BE8"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ПМ.04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Организация и управление работой структурного подразделения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иметь практический опыт: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оперативного планирования;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организации и контроля выполнения работ структурного подразделения;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уметь: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формулировать задачи и делегировать полномочия сотрудникам подразделения;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выбирать оптимальные решения при планировании работ;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оценивать экономическую эффективность работ;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рассчитывать основные технико-экономические показатели деятельности участка, цеха;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lastRenderedPageBreak/>
              <w:t>анализировать, оценивать и обеспечивать технику безопасности на производственном участке;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знать: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основы экономики, менеджмента;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механизмы ценообразования на продукцию, формы оплаты труда на современном производстве;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права и обязанности работников в сфере профессиональной деятельности;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организацию производственного и технологического процессов;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принципы делового общения в коллективе;</w:t>
            </w:r>
          </w:p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принципы обеспечения экологической и личной безопасности.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МДК.04.01. Основы управленческой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ОК 1 - 9</w:t>
            </w:r>
          </w:p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ПК 4.1 - 4.4</w:t>
            </w:r>
          </w:p>
        </w:tc>
      </w:tr>
      <w:tr w:rsidR="00844BE8" w:rsidRPr="00844BE8" w:rsidTr="00844BE8"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1404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936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 </w:t>
            </w:r>
          </w:p>
        </w:tc>
      </w:tr>
      <w:tr w:rsidR="00844BE8" w:rsidRPr="00844BE8" w:rsidTr="00844BE8"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Всего часов обучения по учебным циклам ППССЗ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4644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3096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 </w:t>
            </w:r>
          </w:p>
        </w:tc>
      </w:tr>
      <w:tr w:rsidR="00844BE8" w:rsidRPr="00844BE8" w:rsidTr="00844BE8"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УП.00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Учебная практика</w:t>
            </w:r>
          </w:p>
        </w:tc>
        <w:tc>
          <w:tcPr>
            <w:tcW w:w="1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 xml:space="preserve">23 </w:t>
            </w:r>
            <w:proofErr w:type="spellStart"/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нед</w:t>
            </w:r>
            <w:proofErr w:type="spellEnd"/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828</w:t>
            </w:r>
          </w:p>
        </w:tc>
        <w:tc>
          <w:tcPr>
            <w:tcW w:w="12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ОК 1 - 9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ПК 1.1 - 1.6,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2.1 - 2.5,</w:t>
            </w:r>
          </w:p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3.1 - 3.5,</w:t>
            </w:r>
          </w:p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4.1 - 4.4</w:t>
            </w:r>
          </w:p>
        </w:tc>
      </w:tr>
      <w:tr w:rsidR="00844BE8" w:rsidRPr="00844BE8" w:rsidTr="00844BE8"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ПП.00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</w:p>
        </w:tc>
      </w:tr>
      <w:tr w:rsidR="00844BE8" w:rsidRPr="00844BE8" w:rsidTr="00844BE8"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ПДП.00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 xml:space="preserve">4 </w:t>
            </w:r>
            <w:proofErr w:type="spellStart"/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нед</w:t>
            </w:r>
            <w:proofErr w:type="spellEnd"/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 </w:t>
            </w:r>
          </w:p>
        </w:tc>
      </w:tr>
      <w:tr w:rsidR="00844BE8" w:rsidRPr="00844BE8" w:rsidTr="00844BE8"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ПА.00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 xml:space="preserve">5 </w:t>
            </w:r>
            <w:proofErr w:type="spellStart"/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нед</w:t>
            </w:r>
            <w:proofErr w:type="spellEnd"/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 </w:t>
            </w:r>
          </w:p>
        </w:tc>
      </w:tr>
      <w:tr w:rsidR="00844BE8" w:rsidRPr="00844BE8" w:rsidTr="00844BE8"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ГИА.00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 xml:space="preserve">6 </w:t>
            </w:r>
            <w:proofErr w:type="spellStart"/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нед</w:t>
            </w:r>
            <w:proofErr w:type="spellEnd"/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 </w:t>
            </w:r>
          </w:p>
        </w:tc>
      </w:tr>
      <w:tr w:rsidR="00844BE8" w:rsidRPr="00844BE8" w:rsidTr="00844BE8"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lastRenderedPageBreak/>
              <w:t>ГИА.01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 xml:space="preserve">4 </w:t>
            </w:r>
            <w:proofErr w:type="spellStart"/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нед</w:t>
            </w:r>
            <w:proofErr w:type="spellEnd"/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 </w:t>
            </w:r>
          </w:p>
        </w:tc>
      </w:tr>
      <w:tr w:rsidR="00844BE8" w:rsidRPr="00844BE8" w:rsidTr="00844BE8"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ГИА.02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 xml:space="preserve">2 </w:t>
            </w:r>
            <w:proofErr w:type="spellStart"/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нед</w:t>
            </w:r>
            <w:proofErr w:type="spellEnd"/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0"/>
                <w:szCs w:val="24"/>
                <w:lang w:eastAsia="ru-RU"/>
              </w:rPr>
              <w:t> </w:t>
            </w:r>
          </w:p>
        </w:tc>
      </w:tr>
    </w:tbl>
    <w:bookmarkEnd w:id="0"/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Таблица 3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Срок получения СПО по ППССЗ базовой подготовки в очной форме обучения составляет 147 недель, в том числе: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5"/>
        <w:gridCol w:w="1355"/>
      </w:tblGrid>
      <w:tr w:rsidR="00844BE8" w:rsidRPr="00844BE8" w:rsidTr="00844B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Обучение по учебным циклам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86 </w:t>
            </w:r>
            <w:proofErr w:type="spellStart"/>
            <w:r w:rsidRPr="00844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844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844BE8" w:rsidRPr="00844BE8" w:rsidTr="00844B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844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844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844BE8" w:rsidRPr="00844BE8" w:rsidTr="00844B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BE8" w:rsidRPr="00844BE8" w:rsidRDefault="00844BE8" w:rsidP="00844B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44BE8" w:rsidRPr="00844BE8" w:rsidTr="00844B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844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844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844BE8" w:rsidRPr="00844BE8" w:rsidTr="00844B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44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844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844BE8" w:rsidRPr="00844BE8" w:rsidTr="00844B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44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844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844BE8" w:rsidRPr="00844BE8" w:rsidTr="00844B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844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844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844BE8" w:rsidRPr="00844BE8" w:rsidTr="00844B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147 </w:t>
            </w:r>
            <w:proofErr w:type="spellStart"/>
            <w:r w:rsidRPr="00844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844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</w:tbl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VII. ТРЕБОВАНИЯ К УСЛОВИЯМ РЕАЛИЗАЦИИ ПРОГРАММЫ ПОДГОТОВКИ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СПЕЦИАЛИСТОВ СРЕДНЕГО ЗВЕНА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 формировании ППССЗ образовательная организация: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(в ред. Приказа Минобрнауки России от 09.04.2015 N 391)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должна предусматривать в целях реализации </w:t>
      </w:r>
      <w:proofErr w:type="spellStart"/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компетентностного</w:t>
      </w:r>
      <w:proofErr w:type="spellEnd"/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7.5.1. Максимальный объем аудиторной учебной нагрузки в год в заочной форме обучения составляет 160 академических часов.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(п. 7.5.1 введен Приказом Минобрнауки России от 09.04.2015 N 391)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4"/>
        <w:gridCol w:w="986"/>
      </w:tblGrid>
      <w:tr w:rsidR="00844BE8" w:rsidRPr="00844BE8" w:rsidTr="00844BE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39 </w:t>
            </w:r>
            <w:proofErr w:type="spellStart"/>
            <w:r w:rsidRPr="00844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844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844BE8" w:rsidRPr="00844BE8" w:rsidTr="00844BE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44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844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844BE8" w:rsidRPr="00844BE8" w:rsidTr="00844BE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4BE8" w:rsidRPr="00844BE8" w:rsidRDefault="00844BE8" w:rsidP="00844BE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844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844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844BE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</w:tbl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 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7.12. В период обучения с юношами проводятся учебные сборы.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рассредоточенно</w:t>
      </w:r>
      <w:proofErr w:type="spellEnd"/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, чередуясь с теоретическими занятиями в рамках профессиональных модулей.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</w:t>
      </w: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доступ к современным профессиональным базам данных и информационным ресурсам сети Интернет.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proofErr w:type="spellStart"/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КонсультантПлюс</w:t>
      </w:r>
      <w:proofErr w:type="spellEnd"/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: примечание.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Нумерация пунктов дана в соответствии с официальным текстом документа.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Перечень кабинетов, лабораторий, мастерских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 других помещений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Кабинеты: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социально-экономических дисциплин;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математики;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информатики;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экономики и управления предприятием;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иностранных языков;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безопасности жизнедеятельности и экологии;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истории;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стандартизации и метрологии;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русского языка и литературы;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правоведения;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технических средств обучения;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инженерной графики;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конструирования оптических и оптико-электронных приборов и систем.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Лаборатории: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технической механики;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сборки, юстировки и контроля оптико-электронных приборов;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proofErr w:type="spellStart"/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презеционных</w:t>
      </w:r>
      <w:proofErr w:type="spellEnd"/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измерений;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метрологии и технических измерений;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proofErr w:type="spellStart"/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наноизмерений</w:t>
      </w:r>
      <w:proofErr w:type="spellEnd"/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;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оптоэлектроника;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электроники и электротехники;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автоматизированного проектирования;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оптических и оптико-электронных приборов и систем.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Мастерские: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слесарные;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механические;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оптические.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Полигоны: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рабочее место техника-конструктора;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рабочее место техника-технолога.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Спортивный комплекс: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спортивный зал;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открытый стадион широкого профиля с элементами полосы препятствий;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стрелковый тир (в любой модификации, включая электронный) или место для стрельбы.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Залы: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библиотека, читальный зал с выходом в сеть Интернет;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актовый зал.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Реализация ППССЗ должна обеспечивать: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VIII. ОЦЕНКА КАЧЕСТВА ОСВОЕНИЯ ПРОГРАММЫ ПОДГОТОВКИ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СПЕЦИАЛИСТОВ СРЕДНЕГО ЗВЕНА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оценка уровня освоения дисциплин;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оценка компетенций обучающихся.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Для юношей предусматривается оценка результатов освоения основ военной службы.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Государственный экзамен вводится по усмотрению образовательной организации.</w:t>
      </w:r>
    </w:p>
    <w:p w:rsidR="00844BE8" w:rsidRPr="00844BE8" w:rsidRDefault="00844BE8" w:rsidP="00844BE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844B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E77DE5" w:rsidRDefault="00E77DE5" w:rsidP="00844BE8">
      <w:pPr>
        <w:jc w:val="both"/>
      </w:pPr>
    </w:p>
    <w:sectPr w:rsidR="00E7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E8"/>
    <w:rsid w:val="00844BE8"/>
    <w:rsid w:val="00E7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C981C-80CD-4B81-B910-275C2B2D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4B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4B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4B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B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4B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4B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4BE8"/>
  </w:style>
  <w:style w:type="paragraph" w:customStyle="1" w:styleId="msonormal0">
    <w:name w:val="msonormal"/>
    <w:basedOn w:val="a"/>
    <w:rsid w:val="0084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44B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44BE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44B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44BE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844B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4BE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4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44B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8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58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8320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454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662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841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015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72862">
                  <w:marLeft w:val="592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8495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14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4458">
                  <w:marLeft w:val="573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8182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89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105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02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8845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0671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0377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2716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3783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897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4365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1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05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0808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3379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796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6217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8473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8692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129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1313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4503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3660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9059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6898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7565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857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4993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7660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6804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6304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4719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4498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80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8037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8483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7111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672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3829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9154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092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149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4458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0796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9213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631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4158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63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8848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6941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2106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1914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43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7036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3395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346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1442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5763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378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4062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814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41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0936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8674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9293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9426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587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7955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3752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5317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5690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6933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9290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8802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5974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2490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1023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7935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6862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8323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6200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8901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825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9619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9749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5903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1614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7008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6950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498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6624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691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495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202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168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7172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647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2388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6721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933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0025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61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6873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2289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5495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7649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2355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6503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841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1920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2968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127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0114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616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5799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531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8417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0833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6437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939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285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2326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958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6090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0374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3107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7475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7345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10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0931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9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5600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4442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037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9125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2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3814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253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811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4103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2710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858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023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0872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1941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9664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1652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1059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469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2045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9303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802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0387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7466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924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331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2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2103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8820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5826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871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15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9361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3876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3383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3706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92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470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19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5766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9597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8728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3535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2973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0244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9839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5102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013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0470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919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65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132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171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222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5340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411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7999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6423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0817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8433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3530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3645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8729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9884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4257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710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5015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1893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8835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6692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774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027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1135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5204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9723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6989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2124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977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9052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6428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186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9471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44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08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4394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7519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402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9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03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256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094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4404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5998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3409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572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501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7572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7056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40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8406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7005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9168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817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69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2831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845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3695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9410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21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6445</Words>
  <Characters>36740</Characters>
  <Application>Microsoft Office Word</Application>
  <DocSecurity>0</DocSecurity>
  <Lines>306</Lines>
  <Paragraphs>86</Paragraphs>
  <ScaleCrop>false</ScaleCrop>
  <Company>Microsoft</Company>
  <LinksUpToDate>false</LinksUpToDate>
  <CharactersWithSpaces>43099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Sergenata</dc:creator>
  <cp:keywords/>
  <dc:description/>
  <cp:lastModifiedBy>Sergenata</cp:lastModifiedBy>
  <cp:revision>1</cp:revision>
  <dcterms:created xsi:type="dcterms:W3CDTF">2019-10-16T05:33:00Z</dcterms:created>
  <dcterms:modified xsi:type="dcterms:W3CDTF">2019-10-16T05:36:00Z</dcterms:modified>
</cp:coreProperties>
</file>